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Государственное управление конкурентоспособностью территорий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55AE01" w:rsidR="00A77598" w:rsidRPr="00434CE5" w:rsidRDefault="00434C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6F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F5D">
              <w:rPr>
                <w:rFonts w:ascii="Times New Roman" w:hAnsi="Times New Roman" w:cs="Times New Roman"/>
                <w:sz w:val="20"/>
                <w:szCs w:val="20"/>
              </w:rPr>
              <w:t>к.э.н, Ковалевская Ольга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2E1011" w:rsidR="004475DA" w:rsidRPr="00434CE5" w:rsidRDefault="00434CE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D6BA01" w14:textId="77777777" w:rsidR="00AE6F5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07260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_Toc195607260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3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16AA7954" w14:textId="77777777" w:rsidR="00AE6F5D" w:rsidRDefault="00A310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61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_Toc195607261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3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24FD5180" w14:textId="77777777" w:rsidR="00AE6F5D" w:rsidRDefault="00A310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62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_Toc195607262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3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252C6801" w14:textId="77777777" w:rsidR="00AE6F5D" w:rsidRDefault="00A310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63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_Toc195607263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3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339EB34C" w14:textId="77777777" w:rsidR="00AE6F5D" w:rsidRDefault="00A310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64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_Toc195607264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4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6A5148A4" w14:textId="77777777" w:rsidR="00AE6F5D" w:rsidRDefault="00A310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65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_Toc195607265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4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4B5CBA35" w14:textId="77777777" w:rsidR="00AE6F5D" w:rsidRDefault="00A310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66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_Toc195607266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5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3F605C0B" w14:textId="77777777" w:rsidR="00AE6F5D" w:rsidRDefault="00A310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67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_Toc195607267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5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6EB7F533" w14:textId="77777777" w:rsidR="00AE6F5D" w:rsidRDefault="00A310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68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_Toc195607268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6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22469240" w14:textId="77777777" w:rsidR="00AE6F5D" w:rsidRDefault="00A310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69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_Toc195607269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7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08656A4F" w14:textId="77777777" w:rsidR="00AE6F5D" w:rsidRDefault="00A310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70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_Toc195607270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8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35AC0FFF" w14:textId="77777777" w:rsidR="00AE6F5D" w:rsidRDefault="00A310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71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_Toc195607271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10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24EE856D" w14:textId="77777777" w:rsidR="00AE6F5D" w:rsidRDefault="00A310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72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_Toc195607272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10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6D816DA1" w14:textId="77777777" w:rsidR="00AE6F5D" w:rsidRDefault="00A310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73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_Toc195607273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11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19579AD3" w14:textId="77777777" w:rsidR="00AE6F5D" w:rsidRDefault="00A310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74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_Toc195607274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11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50DB4254" w14:textId="77777777" w:rsidR="00AE6F5D" w:rsidRDefault="00A310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75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_Toc195607275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11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068C7AC5" w14:textId="77777777" w:rsidR="00AE6F5D" w:rsidRDefault="00A310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76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_Toc195607276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11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564E7A68" w14:textId="77777777" w:rsidR="00AE6F5D" w:rsidRDefault="00A310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277" w:history="1">
            <w:r w:rsidR="00AE6F5D" w:rsidRPr="001D10A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E6F5D">
              <w:rPr>
                <w:noProof/>
                <w:webHidden/>
              </w:rPr>
              <w:tab/>
            </w:r>
            <w:r w:rsidR="00AE6F5D">
              <w:rPr>
                <w:noProof/>
                <w:webHidden/>
              </w:rPr>
              <w:fldChar w:fldCharType="begin"/>
            </w:r>
            <w:r w:rsidR="00AE6F5D">
              <w:rPr>
                <w:noProof/>
                <w:webHidden/>
              </w:rPr>
              <w:instrText xml:space="preserve"> PAGEREF _Toc195607277 \h </w:instrText>
            </w:r>
            <w:r w:rsidR="00AE6F5D">
              <w:rPr>
                <w:noProof/>
                <w:webHidden/>
              </w:rPr>
            </w:r>
            <w:r w:rsidR="00AE6F5D">
              <w:rPr>
                <w:noProof/>
                <w:webHidden/>
              </w:rPr>
              <w:fldChar w:fldCharType="separate"/>
            </w:r>
            <w:r w:rsidR="00AE6F5D">
              <w:rPr>
                <w:noProof/>
                <w:webHidden/>
              </w:rPr>
              <w:t>11</w:t>
            </w:r>
            <w:r w:rsidR="00AE6F5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07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систематизированной совокупности представления, знаний и практических навыков в области государственного управления конкурентоспособностью территорий.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07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Государственное управление конкурентоспособностью территорий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07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E6F5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6F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6F5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6F5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6F5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6F5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6F5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E6F5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E6F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6F5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6F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AE6F5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E6F5D">
              <w:rPr>
                <w:rFonts w:ascii="Times New Roman" w:hAnsi="Times New Roman" w:cs="Times New Roman"/>
              </w:rPr>
              <w:t xml:space="preserve"> разрабатывать программы развития отраслей, проводить оценку социальных, экономических и политических условий и итогов реализации программ развития отраслей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6F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6F5D">
              <w:rPr>
                <w:rFonts w:ascii="Times New Roman" w:hAnsi="Times New Roman" w:cs="Times New Roman"/>
                <w:lang w:bidi="ru-RU"/>
              </w:rPr>
              <w:t xml:space="preserve">ПК-1.1 - </w:t>
            </w:r>
            <w:proofErr w:type="gramStart"/>
            <w:r w:rsidRPr="00AE6F5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AE6F5D">
              <w:rPr>
                <w:rFonts w:ascii="Times New Roman" w:hAnsi="Times New Roman" w:cs="Times New Roman"/>
                <w:lang w:bidi="ru-RU"/>
              </w:rPr>
              <w:t xml:space="preserve"> разрабатывать программы развития отраслей и территорий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6F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6F5D">
              <w:rPr>
                <w:rFonts w:ascii="Times New Roman" w:hAnsi="Times New Roman" w:cs="Times New Roman"/>
              </w:rPr>
              <w:t xml:space="preserve">механизм разработки программ развития отраслей на </w:t>
            </w:r>
            <w:proofErr w:type="gramStart"/>
            <w:r w:rsidR="00316402" w:rsidRPr="00AE6F5D">
              <w:rPr>
                <w:rFonts w:ascii="Times New Roman" w:hAnsi="Times New Roman" w:cs="Times New Roman"/>
              </w:rPr>
              <w:t>основании</w:t>
            </w:r>
            <w:proofErr w:type="gramEnd"/>
            <w:r w:rsidR="00316402" w:rsidRPr="00AE6F5D">
              <w:rPr>
                <w:rFonts w:ascii="Times New Roman" w:hAnsi="Times New Roman" w:cs="Times New Roman"/>
              </w:rPr>
              <w:t xml:space="preserve"> оценки социальных, экономических и политических условий и итогов реализации программ развития отраслей</w:t>
            </w:r>
            <w:r w:rsidRPr="00AE6F5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E6F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6F5D">
              <w:rPr>
                <w:rFonts w:ascii="Times New Roman" w:hAnsi="Times New Roman" w:cs="Times New Roman"/>
              </w:rPr>
              <w:t>проводить анализ социально-экономических и политических условий реализации программ развития отраслей и территорий</w:t>
            </w:r>
            <w:r w:rsidRPr="00AE6F5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E6F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6F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6F5D">
              <w:rPr>
                <w:rFonts w:ascii="Times New Roman" w:hAnsi="Times New Roman" w:cs="Times New Roman"/>
              </w:rPr>
              <w:t>навыками разработки программ развития отраслей, направленных на повышение конкурентоспособности территорий</w:t>
            </w:r>
            <w:r w:rsidRPr="00AE6F5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E6F5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072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Конкурентоспособность экономики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макроэкономические показатели развития России, пороговые значения. Рейтинг России в мире по социально-экономическим показателям. Причины неконкурентоспособности экономики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A1E8B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5BA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 и экономическое содержание территориальной конкуренции и конкурентоспособности.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17B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межрегиональной конкуренции. Вертикальная и горизонтальная конкуренция. Матрица межрегиональной конкуренции. Способы конкуренции. Направления и виды конкуренции регионов. Алгоритм формирования конкурентных преимуществ. Региональный ромб конкурентных преимуществ. Факторы региональной конкуренции. Взаимосвязь предметов конкуренции, факторов роста и оценки уровня конкурентоспособности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B2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71CC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AEA6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546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3AD61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797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Методический инструментарий оценки развития и конкурентоспособности территорий.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D0B8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Целевые установки управления конкурентоспособностью региона. Методология управления конкурентоспособностью региона. Разнообразие способов оценки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0F8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20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3FB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DAD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13ADF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AA6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Зарубежный и отечественный опыт управления конкурентоспособностью территорий.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FB3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Американский опыт управления конкурентоспособностью территорий. Японский опыт управления конкурентоспособностью территорий. Германский опыт управления конкурентоспособностью территорий. Французский опыт формирования полюсов конкурентоспособности – консорциумов (кластеров). Российский опыт управления конкурентоспособностью территорий. ФФПР.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A76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33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ACB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D7F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81033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D7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конкурентоспособностью территорий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85A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воздействия государственных органов власти на конкурентоспособность территории: законодательные, плановые, экономические, организационные. Нормативно-правовая база управления конкурентоспособностью территорий. Основные стратегии и программы, направленные на регулирование процесса повышения территориальной конкуренции. Стратегии социально-экономического развития регионов. Механизм управления территориальной конкурентоспособностью.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283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24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AF72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ADF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072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07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Путинцева Н. А. Государственное управление конкурентоспособностью территорий : учебное пособие / </w:t>
            </w:r>
            <w:proofErr w:type="spellStart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>Н.А.Путинцева</w:t>
            </w:r>
            <w:proofErr w:type="spellEnd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гос. и территориального упр. — Санкт-Петербург</w:t>
            </w:r>
            <w:proofErr w:type="gramStart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310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E6F5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BE%D1%81%D1%82%D1%8C%D1%8E.pdf</w:t>
              </w:r>
            </w:hyperlink>
          </w:p>
        </w:tc>
      </w:tr>
      <w:tr w:rsidR="00262CF0" w:rsidRPr="007E6725" w14:paraId="386FDA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91253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6F5D">
              <w:rPr>
                <w:rFonts w:ascii="Times New Roman" w:hAnsi="Times New Roman" w:cs="Times New Roman"/>
                <w:sz w:val="24"/>
                <w:szCs w:val="24"/>
              </w:rPr>
              <w:t>Касьяненко Т.Г. Инвестиционный анализ</w:t>
            </w:r>
            <w:proofErr w:type="gramStart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Касьяненко Т. Г., </w:t>
            </w:r>
            <w:proofErr w:type="spellStart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 Г. А. — Москва: </w:t>
            </w:r>
            <w:proofErr w:type="spellStart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, 2022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4DF2FE" w14:textId="77777777" w:rsidR="00262CF0" w:rsidRPr="007E6725" w:rsidRDefault="00A310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https://urait.ru/bcode/497800</w:t>
              </w:r>
            </w:hyperlink>
          </w:p>
        </w:tc>
      </w:tr>
      <w:tr w:rsidR="00262CF0" w:rsidRPr="007E6725" w14:paraId="20359A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2622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6F5D">
              <w:rPr>
                <w:rFonts w:ascii="Times New Roman" w:hAnsi="Times New Roman" w:cs="Times New Roman"/>
                <w:sz w:val="24"/>
                <w:szCs w:val="24"/>
              </w:rPr>
              <w:t>Леонтьев В. Е. Инвестиции: Учебник и практикум / Леонтьев В. Е., Бочаров В. В., Радковская Н. П.— Москва</w:t>
            </w:r>
            <w:proofErr w:type="gramStart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6F5D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455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12E705" w14:textId="77777777" w:rsidR="00262CF0" w:rsidRPr="007E6725" w:rsidRDefault="00A310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https://urait.ru/bcode/487916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07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859F9F" w14:textId="77777777" w:rsidTr="007B550D">
        <w:tc>
          <w:tcPr>
            <w:tcW w:w="9345" w:type="dxa"/>
          </w:tcPr>
          <w:p w14:paraId="43622D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74F804" w14:textId="77777777" w:rsidTr="007B550D">
        <w:tc>
          <w:tcPr>
            <w:tcW w:w="9345" w:type="dxa"/>
          </w:tcPr>
          <w:p w14:paraId="29495C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3768C0" w14:textId="77777777" w:rsidTr="007B550D">
        <w:tc>
          <w:tcPr>
            <w:tcW w:w="9345" w:type="dxa"/>
          </w:tcPr>
          <w:p w14:paraId="685BA0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BB305A" w14:textId="77777777" w:rsidTr="007B550D">
        <w:tc>
          <w:tcPr>
            <w:tcW w:w="9345" w:type="dxa"/>
          </w:tcPr>
          <w:p w14:paraId="4EBA4A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072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10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07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6F5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6F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6F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6F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6F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6F5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E6F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5D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6F5D">
              <w:rPr>
                <w:sz w:val="22"/>
                <w:szCs w:val="22"/>
              </w:rPr>
              <w:t>комплексом</w:t>
            </w:r>
            <w:proofErr w:type="gramStart"/>
            <w:r w:rsidRPr="00AE6F5D">
              <w:rPr>
                <w:sz w:val="22"/>
                <w:szCs w:val="22"/>
              </w:rPr>
              <w:t>.С</w:t>
            </w:r>
            <w:proofErr w:type="gramEnd"/>
            <w:r w:rsidRPr="00AE6F5D">
              <w:rPr>
                <w:sz w:val="22"/>
                <w:szCs w:val="22"/>
              </w:rPr>
              <w:t>пециализированная</w:t>
            </w:r>
            <w:proofErr w:type="spellEnd"/>
            <w:r w:rsidRPr="00AE6F5D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AE6F5D">
              <w:rPr>
                <w:sz w:val="22"/>
                <w:szCs w:val="22"/>
              </w:rPr>
              <w:t>преподавателя</w:t>
            </w:r>
            <w:proofErr w:type="gramStart"/>
            <w:r w:rsidRPr="00AE6F5D">
              <w:rPr>
                <w:sz w:val="22"/>
                <w:szCs w:val="22"/>
              </w:rPr>
              <w:t>,т</w:t>
            </w:r>
            <w:proofErr w:type="gramEnd"/>
            <w:r w:rsidRPr="00AE6F5D">
              <w:rPr>
                <w:sz w:val="22"/>
                <w:szCs w:val="22"/>
              </w:rPr>
              <w:t>рибуна</w:t>
            </w:r>
            <w:proofErr w:type="spellEnd"/>
            <w:r w:rsidRPr="00AE6F5D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AE6F5D">
              <w:rPr>
                <w:sz w:val="22"/>
                <w:szCs w:val="22"/>
              </w:rPr>
              <w:t>мМоноблок</w:t>
            </w:r>
            <w:proofErr w:type="spellEnd"/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Acer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Aspire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Z</w:t>
            </w:r>
            <w:r w:rsidRPr="00AE6F5D">
              <w:rPr>
                <w:sz w:val="22"/>
                <w:szCs w:val="22"/>
              </w:rPr>
              <w:t xml:space="preserve">1811 в </w:t>
            </w:r>
            <w:proofErr w:type="spellStart"/>
            <w:r w:rsidRPr="00AE6F5D">
              <w:rPr>
                <w:sz w:val="22"/>
                <w:szCs w:val="22"/>
              </w:rPr>
              <w:t>компл</w:t>
            </w:r>
            <w:proofErr w:type="spellEnd"/>
            <w:r w:rsidRPr="00AE6F5D">
              <w:rPr>
                <w:sz w:val="22"/>
                <w:szCs w:val="22"/>
              </w:rPr>
              <w:t xml:space="preserve">.: </w:t>
            </w:r>
            <w:proofErr w:type="spellStart"/>
            <w:r w:rsidRPr="00AE6F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F5D">
              <w:rPr>
                <w:sz w:val="22"/>
                <w:szCs w:val="22"/>
              </w:rPr>
              <w:t>5 2400</w:t>
            </w:r>
            <w:r w:rsidRPr="00AE6F5D">
              <w:rPr>
                <w:sz w:val="22"/>
                <w:szCs w:val="22"/>
                <w:lang w:val="en-US"/>
              </w:rPr>
              <w:t>s</w:t>
            </w:r>
            <w:r w:rsidRPr="00AE6F5D">
              <w:rPr>
                <w:sz w:val="22"/>
                <w:szCs w:val="22"/>
              </w:rPr>
              <w:t>/4</w:t>
            </w:r>
            <w:r w:rsidRPr="00AE6F5D">
              <w:rPr>
                <w:sz w:val="22"/>
                <w:szCs w:val="22"/>
                <w:lang w:val="en-US"/>
              </w:rPr>
              <w:t>Gb</w:t>
            </w:r>
            <w:r w:rsidRPr="00AE6F5D">
              <w:rPr>
                <w:sz w:val="22"/>
                <w:szCs w:val="22"/>
              </w:rPr>
              <w:t>/1</w:t>
            </w:r>
            <w:r w:rsidRPr="00AE6F5D">
              <w:rPr>
                <w:sz w:val="22"/>
                <w:szCs w:val="22"/>
                <w:lang w:val="en-US"/>
              </w:rPr>
              <w:t>T</w:t>
            </w:r>
            <w:r w:rsidRPr="00AE6F5D">
              <w:rPr>
                <w:sz w:val="22"/>
                <w:szCs w:val="22"/>
              </w:rPr>
              <w:t xml:space="preserve">б/- 1 шт., Проектор </w:t>
            </w:r>
            <w:r w:rsidRPr="00AE6F5D">
              <w:rPr>
                <w:sz w:val="22"/>
                <w:szCs w:val="22"/>
                <w:lang w:val="en-US"/>
              </w:rPr>
              <w:t>NEC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VT</w:t>
            </w:r>
            <w:r w:rsidRPr="00AE6F5D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AE6F5D">
              <w:rPr>
                <w:sz w:val="22"/>
                <w:szCs w:val="22"/>
                <w:lang w:val="en-US"/>
              </w:rPr>
              <w:t>ITC</w:t>
            </w:r>
            <w:r w:rsidRPr="00AE6F5D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AE6F5D">
              <w:rPr>
                <w:sz w:val="22"/>
                <w:szCs w:val="22"/>
                <w:lang w:val="en-US"/>
              </w:rPr>
              <w:t>NEC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ME</w:t>
            </w:r>
            <w:r w:rsidRPr="00AE6F5D">
              <w:rPr>
                <w:sz w:val="22"/>
                <w:szCs w:val="22"/>
              </w:rPr>
              <w:t>402</w:t>
            </w:r>
            <w:r w:rsidRPr="00AE6F5D">
              <w:rPr>
                <w:sz w:val="22"/>
                <w:szCs w:val="22"/>
                <w:lang w:val="en-US"/>
              </w:rPr>
              <w:t>X</w:t>
            </w:r>
            <w:r w:rsidRPr="00AE6F5D">
              <w:rPr>
                <w:sz w:val="22"/>
                <w:szCs w:val="22"/>
              </w:rPr>
              <w:t xml:space="preserve"> - 1 шт., Трансляционный усилитель 120</w:t>
            </w:r>
            <w:r w:rsidRPr="00AE6F5D">
              <w:rPr>
                <w:sz w:val="22"/>
                <w:szCs w:val="22"/>
                <w:lang w:val="en-US"/>
              </w:rPr>
              <w:t>W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TA</w:t>
            </w:r>
            <w:r w:rsidRPr="00AE6F5D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6F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5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E6F5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6F5D" w14:paraId="1FA601F6" w14:textId="77777777" w:rsidTr="008416EB">
        <w:tc>
          <w:tcPr>
            <w:tcW w:w="7797" w:type="dxa"/>
            <w:shd w:val="clear" w:color="auto" w:fill="auto"/>
          </w:tcPr>
          <w:p w14:paraId="373ACE67" w14:textId="77777777" w:rsidR="002C735C" w:rsidRPr="00AE6F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5D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6F5D">
              <w:rPr>
                <w:sz w:val="22"/>
                <w:szCs w:val="22"/>
              </w:rPr>
              <w:t>комплексом</w:t>
            </w:r>
            <w:proofErr w:type="gramStart"/>
            <w:r w:rsidRPr="00AE6F5D">
              <w:rPr>
                <w:sz w:val="22"/>
                <w:szCs w:val="22"/>
              </w:rPr>
              <w:t>.С</w:t>
            </w:r>
            <w:proofErr w:type="gramEnd"/>
            <w:r w:rsidRPr="00AE6F5D">
              <w:rPr>
                <w:sz w:val="22"/>
                <w:szCs w:val="22"/>
              </w:rPr>
              <w:t>пециализированная</w:t>
            </w:r>
            <w:proofErr w:type="spellEnd"/>
            <w:r w:rsidRPr="00AE6F5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6F5D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AE6F5D">
              <w:rPr>
                <w:sz w:val="22"/>
                <w:szCs w:val="22"/>
                <w:lang w:val="en-US"/>
              </w:rPr>
              <w:t>Acer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Aspire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Z</w:t>
            </w:r>
            <w:r w:rsidRPr="00AE6F5D">
              <w:rPr>
                <w:sz w:val="22"/>
                <w:szCs w:val="22"/>
              </w:rPr>
              <w:t xml:space="preserve">1811 в </w:t>
            </w:r>
            <w:proofErr w:type="spellStart"/>
            <w:r w:rsidRPr="00AE6F5D">
              <w:rPr>
                <w:sz w:val="22"/>
                <w:szCs w:val="22"/>
              </w:rPr>
              <w:t>компл</w:t>
            </w:r>
            <w:proofErr w:type="spellEnd"/>
            <w:r w:rsidRPr="00AE6F5D">
              <w:rPr>
                <w:sz w:val="22"/>
                <w:szCs w:val="22"/>
              </w:rPr>
              <w:t xml:space="preserve">.: </w:t>
            </w:r>
            <w:proofErr w:type="spellStart"/>
            <w:r w:rsidRPr="00AE6F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F5D">
              <w:rPr>
                <w:sz w:val="22"/>
                <w:szCs w:val="22"/>
              </w:rPr>
              <w:t>5 2400</w:t>
            </w:r>
            <w:r w:rsidRPr="00AE6F5D">
              <w:rPr>
                <w:sz w:val="22"/>
                <w:szCs w:val="22"/>
                <w:lang w:val="en-US"/>
              </w:rPr>
              <w:t>s</w:t>
            </w:r>
            <w:r w:rsidRPr="00AE6F5D">
              <w:rPr>
                <w:sz w:val="22"/>
                <w:szCs w:val="22"/>
              </w:rPr>
              <w:t>/4</w:t>
            </w:r>
            <w:r w:rsidRPr="00AE6F5D">
              <w:rPr>
                <w:sz w:val="22"/>
                <w:szCs w:val="22"/>
                <w:lang w:val="en-US"/>
              </w:rPr>
              <w:t>Gb</w:t>
            </w:r>
            <w:r w:rsidRPr="00AE6F5D">
              <w:rPr>
                <w:sz w:val="22"/>
                <w:szCs w:val="22"/>
              </w:rPr>
              <w:t>/1</w:t>
            </w:r>
            <w:r w:rsidRPr="00AE6F5D">
              <w:rPr>
                <w:sz w:val="22"/>
                <w:szCs w:val="22"/>
                <w:lang w:val="en-US"/>
              </w:rPr>
              <w:t>T</w:t>
            </w:r>
            <w:r w:rsidRPr="00AE6F5D">
              <w:rPr>
                <w:sz w:val="22"/>
                <w:szCs w:val="22"/>
              </w:rPr>
              <w:t xml:space="preserve">б/ - 1 шт., Компьютер </w:t>
            </w:r>
            <w:r w:rsidRPr="00AE6F5D">
              <w:rPr>
                <w:sz w:val="22"/>
                <w:szCs w:val="22"/>
                <w:lang w:val="en-US"/>
              </w:rPr>
              <w:t>Intel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Core</w:t>
            </w:r>
            <w:r w:rsidRPr="00AE6F5D">
              <w:rPr>
                <w:sz w:val="22"/>
                <w:szCs w:val="22"/>
              </w:rPr>
              <w:t xml:space="preserve"> </w:t>
            </w:r>
            <w:proofErr w:type="spellStart"/>
            <w:r w:rsidRPr="00AE6F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F5D">
              <w:rPr>
                <w:sz w:val="22"/>
                <w:szCs w:val="22"/>
              </w:rPr>
              <w:t xml:space="preserve">5-3570 </w:t>
            </w:r>
            <w:proofErr w:type="spellStart"/>
            <w:r w:rsidRPr="00AE6F5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GA</w:t>
            </w:r>
            <w:r w:rsidRPr="00AE6F5D">
              <w:rPr>
                <w:sz w:val="22"/>
                <w:szCs w:val="22"/>
              </w:rPr>
              <w:t>-</w:t>
            </w:r>
            <w:r w:rsidRPr="00AE6F5D">
              <w:rPr>
                <w:sz w:val="22"/>
                <w:szCs w:val="22"/>
                <w:lang w:val="en-US"/>
              </w:rPr>
              <w:t>H</w:t>
            </w:r>
            <w:r w:rsidRPr="00AE6F5D">
              <w:rPr>
                <w:sz w:val="22"/>
                <w:szCs w:val="22"/>
              </w:rPr>
              <w:t>77</w:t>
            </w:r>
            <w:r w:rsidRPr="00AE6F5D">
              <w:rPr>
                <w:sz w:val="22"/>
                <w:szCs w:val="22"/>
                <w:lang w:val="en-US"/>
              </w:rPr>
              <w:t>M</w:t>
            </w:r>
            <w:r w:rsidRPr="00AE6F5D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AE6F5D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EVID</w:t>
            </w:r>
            <w:r w:rsidRPr="00AE6F5D">
              <w:rPr>
                <w:sz w:val="22"/>
                <w:szCs w:val="22"/>
              </w:rPr>
              <w:t xml:space="preserve"> 3.2 - 2 шт., Мультимедийный проектор </w:t>
            </w:r>
            <w:r w:rsidRPr="00AE6F5D">
              <w:rPr>
                <w:sz w:val="22"/>
                <w:szCs w:val="22"/>
                <w:lang w:val="en-US"/>
              </w:rPr>
              <w:t>NEC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ME</w:t>
            </w:r>
            <w:r w:rsidRPr="00AE6F5D">
              <w:rPr>
                <w:sz w:val="22"/>
                <w:szCs w:val="22"/>
              </w:rPr>
              <w:t>402</w:t>
            </w:r>
            <w:r w:rsidRPr="00AE6F5D">
              <w:rPr>
                <w:sz w:val="22"/>
                <w:szCs w:val="22"/>
                <w:lang w:val="en-US"/>
              </w:rPr>
              <w:t>X</w:t>
            </w:r>
            <w:r w:rsidRPr="00AE6F5D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AE6F5D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XM</w:t>
            </w:r>
            <w:r w:rsidRPr="00AE6F5D">
              <w:rPr>
                <w:sz w:val="22"/>
                <w:szCs w:val="22"/>
              </w:rPr>
              <w:t xml:space="preserve">8500 </w:t>
            </w:r>
            <w:r w:rsidRPr="00AE6F5D">
              <w:rPr>
                <w:sz w:val="22"/>
                <w:szCs w:val="22"/>
                <w:lang w:val="en-US"/>
              </w:rPr>
              <w:t>ULTRAVOICE</w:t>
            </w:r>
            <w:r w:rsidRPr="00AE6F5D">
              <w:rPr>
                <w:sz w:val="22"/>
                <w:szCs w:val="22"/>
              </w:rPr>
              <w:t xml:space="preserve"> - 1 </w:t>
            </w:r>
            <w:proofErr w:type="gramStart"/>
            <w:r w:rsidRPr="00AE6F5D">
              <w:rPr>
                <w:sz w:val="22"/>
                <w:szCs w:val="22"/>
              </w:rPr>
              <w:t>шт.,</w:t>
            </w:r>
            <w:proofErr w:type="gramEnd"/>
            <w:r w:rsidRPr="00AE6F5D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0D19DC" w14:textId="77777777" w:rsidR="002C735C" w:rsidRPr="00AE6F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5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E6F5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6F5D" w14:paraId="14A1CF04" w14:textId="77777777" w:rsidTr="008416EB">
        <w:tc>
          <w:tcPr>
            <w:tcW w:w="7797" w:type="dxa"/>
            <w:shd w:val="clear" w:color="auto" w:fill="auto"/>
          </w:tcPr>
          <w:p w14:paraId="3EA60991" w14:textId="77777777" w:rsidR="002C735C" w:rsidRPr="00AE6F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5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6F5D">
              <w:rPr>
                <w:sz w:val="22"/>
                <w:szCs w:val="22"/>
              </w:rPr>
              <w:t>комплексом</w:t>
            </w:r>
            <w:proofErr w:type="gramStart"/>
            <w:r w:rsidRPr="00AE6F5D">
              <w:rPr>
                <w:sz w:val="22"/>
                <w:szCs w:val="22"/>
              </w:rPr>
              <w:t>.С</w:t>
            </w:r>
            <w:proofErr w:type="gramEnd"/>
            <w:r w:rsidRPr="00AE6F5D">
              <w:rPr>
                <w:sz w:val="22"/>
                <w:szCs w:val="22"/>
              </w:rPr>
              <w:t>пециализированная</w:t>
            </w:r>
            <w:proofErr w:type="spellEnd"/>
            <w:r w:rsidRPr="00AE6F5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6F5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E6F5D">
              <w:rPr>
                <w:sz w:val="22"/>
                <w:szCs w:val="22"/>
              </w:rPr>
              <w:t>мКомпьютер</w:t>
            </w:r>
            <w:proofErr w:type="spellEnd"/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I</w:t>
            </w:r>
            <w:r w:rsidRPr="00AE6F5D">
              <w:rPr>
                <w:sz w:val="22"/>
                <w:szCs w:val="22"/>
              </w:rPr>
              <w:t xml:space="preserve">3-8100/ 8Гб/500Гб/ </w:t>
            </w:r>
            <w:r w:rsidRPr="00AE6F5D">
              <w:rPr>
                <w:sz w:val="22"/>
                <w:szCs w:val="22"/>
                <w:lang w:val="en-US"/>
              </w:rPr>
              <w:t>Philips</w:t>
            </w:r>
            <w:r w:rsidRPr="00AE6F5D">
              <w:rPr>
                <w:sz w:val="22"/>
                <w:szCs w:val="22"/>
              </w:rPr>
              <w:t>224</w:t>
            </w:r>
            <w:r w:rsidRPr="00AE6F5D">
              <w:rPr>
                <w:sz w:val="22"/>
                <w:szCs w:val="22"/>
                <w:lang w:val="en-US"/>
              </w:rPr>
              <w:t>E</w:t>
            </w:r>
            <w:r w:rsidRPr="00AE6F5D">
              <w:rPr>
                <w:sz w:val="22"/>
                <w:szCs w:val="22"/>
              </w:rPr>
              <w:t>5</w:t>
            </w:r>
            <w:r w:rsidRPr="00AE6F5D">
              <w:rPr>
                <w:sz w:val="22"/>
                <w:szCs w:val="22"/>
                <w:lang w:val="en-US"/>
              </w:rPr>
              <w:t>QSB</w:t>
            </w:r>
            <w:r w:rsidRPr="00AE6F5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E6F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F5D">
              <w:rPr>
                <w:sz w:val="22"/>
                <w:szCs w:val="22"/>
              </w:rPr>
              <w:t xml:space="preserve">5-7400 3 </w:t>
            </w:r>
            <w:proofErr w:type="spellStart"/>
            <w:r w:rsidRPr="00AE6F5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E6F5D">
              <w:rPr>
                <w:sz w:val="22"/>
                <w:szCs w:val="22"/>
              </w:rPr>
              <w:t>/8</w:t>
            </w:r>
            <w:r w:rsidRPr="00AE6F5D">
              <w:rPr>
                <w:sz w:val="22"/>
                <w:szCs w:val="22"/>
                <w:lang w:val="en-US"/>
              </w:rPr>
              <w:t>Gb</w:t>
            </w:r>
            <w:r w:rsidRPr="00AE6F5D">
              <w:rPr>
                <w:sz w:val="22"/>
                <w:szCs w:val="22"/>
              </w:rPr>
              <w:t>/1</w:t>
            </w:r>
            <w:r w:rsidRPr="00AE6F5D">
              <w:rPr>
                <w:sz w:val="22"/>
                <w:szCs w:val="22"/>
                <w:lang w:val="en-US"/>
              </w:rPr>
              <w:t>Tb</w:t>
            </w:r>
            <w:r w:rsidRPr="00AE6F5D">
              <w:rPr>
                <w:sz w:val="22"/>
                <w:szCs w:val="22"/>
              </w:rPr>
              <w:t>/</w:t>
            </w:r>
            <w:r w:rsidRPr="00AE6F5D">
              <w:rPr>
                <w:sz w:val="22"/>
                <w:szCs w:val="22"/>
                <w:lang w:val="en-US"/>
              </w:rPr>
              <w:t>Dell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e</w:t>
            </w:r>
            <w:r w:rsidRPr="00AE6F5D">
              <w:rPr>
                <w:sz w:val="22"/>
                <w:szCs w:val="22"/>
              </w:rPr>
              <w:t>2318</w:t>
            </w:r>
            <w:r w:rsidRPr="00AE6F5D">
              <w:rPr>
                <w:sz w:val="22"/>
                <w:szCs w:val="22"/>
                <w:lang w:val="en-US"/>
              </w:rPr>
              <w:t>h</w:t>
            </w:r>
            <w:r w:rsidRPr="00AE6F5D">
              <w:rPr>
                <w:sz w:val="22"/>
                <w:szCs w:val="22"/>
              </w:rPr>
              <w:t xml:space="preserve"> - 1 шт., Мультимедийный проектор 1 </w:t>
            </w:r>
            <w:r w:rsidRPr="00AE6F5D">
              <w:rPr>
                <w:sz w:val="22"/>
                <w:szCs w:val="22"/>
                <w:lang w:val="en-US"/>
              </w:rPr>
              <w:t>NEC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ME</w:t>
            </w:r>
            <w:r w:rsidRPr="00AE6F5D">
              <w:rPr>
                <w:sz w:val="22"/>
                <w:szCs w:val="22"/>
              </w:rPr>
              <w:t>401</w:t>
            </w:r>
            <w:r w:rsidRPr="00AE6F5D">
              <w:rPr>
                <w:sz w:val="22"/>
                <w:szCs w:val="22"/>
                <w:lang w:val="en-US"/>
              </w:rPr>
              <w:t>X</w:t>
            </w:r>
            <w:r w:rsidRPr="00AE6F5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E6F5D">
              <w:rPr>
                <w:sz w:val="22"/>
                <w:szCs w:val="22"/>
                <w:lang w:val="en-US"/>
              </w:rPr>
              <w:t>Matte</w:t>
            </w:r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White</w:t>
            </w:r>
            <w:r w:rsidRPr="00AE6F5D">
              <w:rPr>
                <w:sz w:val="22"/>
                <w:szCs w:val="22"/>
              </w:rPr>
              <w:t xml:space="preserve"> - 1 шт., Коммутатор </w:t>
            </w:r>
            <w:r w:rsidRPr="00AE6F5D">
              <w:rPr>
                <w:sz w:val="22"/>
                <w:szCs w:val="22"/>
                <w:lang w:val="en-US"/>
              </w:rPr>
              <w:t>HP</w:t>
            </w:r>
            <w:r w:rsidRPr="00AE6F5D">
              <w:rPr>
                <w:sz w:val="22"/>
                <w:szCs w:val="22"/>
              </w:rPr>
              <w:t xml:space="preserve"> </w:t>
            </w:r>
            <w:proofErr w:type="spellStart"/>
            <w:r w:rsidRPr="00AE6F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E6F5D">
              <w:rPr>
                <w:sz w:val="22"/>
                <w:szCs w:val="22"/>
              </w:rPr>
              <w:t xml:space="preserve"> </w:t>
            </w:r>
            <w:r w:rsidRPr="00AE6F5D">
              <w:rPr>
                <w:sz w:val="22"/>
                <w:szCs w:val="22"/>
                <w:lang w:val="en-US"/>
              </w:rPr>
              <w:t>Switch</w:t>
            </w:r>
            <w:r w:rsidRPr="00AE6F5D">
              <w:rPr>
                <w:sz w:val="22"/>
                <w:szCs w:val="22"/>
              </w:rPr>
              <w:t xml:space="preserve"> 2610-24 (24 </w:t>
            </w:r>
            <w:r w:rsidRPr="00AE6F5D">
              <w:rPr>
                <w:sz w:val="22"/>
                <w:szCs w:val="22"/>
                <w:lang w:val="en-US"/>
              </w:rPr>
              <w:t>ports</w:t>
            </w:r>
            <w:r w:rsidRPr="00AE6F5D">
              <w:rPr>
                <w:sz w:val="22"/>
                <w:szCs w:val="22"/>
              </w:rPr>
              <w:t xml:space="preserve"> 10</w:t>
            </w:r>
            <w:proofErr w:type="gramEnd"/>
            <w:r w:rsidRPr="00AE6F5D">
              <w:rPr>
                <w:sz w:val="22"/>
                <w:szCs w:val="22"/>
              </w:rPr>
              <w:t>/</w:t>
            </w:r>
            <w:proofErr w:type="gramStart"/>
            <w:r w:rsidRPr="00AE6F5D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C9D94B" w14:textId="77777777" w:rsidR="002C735C" w:rsidRPr="00AE6F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5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E6F5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072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07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07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07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Цель и задачи изучения дисциплины  «Государственное управление конкурентоспособностью территорий».</w:t>
            </w:r>
          </w:p>
        </w:tc>
      </w:tr>
      <w:tr w:rsidR="009E6058" w14:paraId="5FB2F1A7" w14:textId="77777777" w:rsidTr="00F00293">
        <w:tc>
          <w:tcPr>
            <w:tcW w:w="562" w:type="dxa"/>
          </w:tcPr>
          <w:p w14:paraId="1E8F8B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F4C194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Понятие и факторы конкурентоспособности территорий.</w:t>
            </w:r>
          </w:p>
        </w:tc>
      </w:tr>
      <w:tr w:rsidR="009E6058" w14:paraId="565200D2" w14:textId="77777777" w:rsidTr="00F00293">
        <w:tc>
          <w:tcPr>
            <w:tcW w:w="562" w:type="dxa"/>
          </w:tcPr>
          <w:p w14:paraId="6EED7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1E73ED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Вертикальная и горизонтальная конкуренция территорий.</w:t>
            </w:r>
          </w:p>
        </w:tc>
      </w:tr>
      <w:tr w:rsidR="009E6058" w14:paraId="2EC4728E" w14:textId="77777777" w:rsidTr="00F00293">
        <w:tc>
          <w:tcPr>
            <w:tcW w:w="562" w:type="dxa"/>
          </w:tcPr>
          <w:p w14:paraId="22F65B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155E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Концептуальная схема межрегиональной конкуренции.</w:t>
            </w:r>
          </w:p>
        </w:tc>
      </w:tr>
      <w:tr w:rsidR="009E6058" w14:paraId="0B79D93D" w14:textId="77777777" w:rsidTr="00F00293">
        <w:tc>
          <w:tcPr>
            <w:tcW w:w="562" w:type="dxa"/>
          </w:tcPr>
          <w:p w14:paraId="416B86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51E6E49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Целевые установки управления конкурентоспособностью территорий.</w:t>
            </w:r>
          </w:p>
        </w:tc>
      </w:tr>
      <w:tr w:rsidR="009E6058" w14:paraId="50A1E0B7" w14:textId="77777777" w:rsidTr="00F00293">
        <w:tc>
          <w:tcPr>
            <w:tcW w:w="562" w:type="dxa"/>
          </w:tcPr>
          <w:p w14:paraId="5C8FB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65D4D0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 xml:space="preserve">Развитие теории федерализма в </w:t>
            </w:r>
            <w:proofErr w:type="gramStart"/>
            <w:r w:rsidRPr="00AE6F5D">
              <w:rPr>
                <w:sz w:val="23"/>
                <w:szCs w:val="23"/>
              </w:rPr>
              <w:t>управлении</w:t>
            </w:r>
            <w:proofErr w:type="gramEnd"/>
            <w:r w:rsidRPr="00AE6F5D">
              <w:rPr>
                <w:sz w:val="23"/>
                <w:szCs w:val="23"/>
              </w:rPr>
              <w:t xml:space="preserve"> конкурентоспособностью.</w:t>
            </w:r>
          </w:p>
        </w:tc>
      </w:tr>
      <w:tr w:rsidR="009E6058" w14:paraId="15B6C483" w14:textId="77777777" w:rsidTr="00F00293">
        <w:tc>
          <w:tcPr>
            <w:tcW w:w="562" w:type="dxa"/>
          </w:tcPr>
          <w:p w14:paraId="6D36A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57D5F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конкуренции Портера.</w:t>
            </w:r>
          </w:p>
        </w:tc>
      </w:tr>
      <w:tr w:rsidR="009E6058" w14:paraId="18C90F70" w14:textId="77777777" w:rsidTr="00F00293">
        <w:tc>
          <w:tcPr>
            <w:tcW w:w="562" w:type="dxa"/>
          </w:tcPr>
          <w:p w14:paraId="1F9D9B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606329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Маркетинговый подход управления конкурентоспособностью территорий.</w:t>
            </w:r>
          </w:p>
        </w:tc>
      </w:tr>
      <w:tr w:rsidR="009E6058" w14:paraId="17485DD3" w14:textId="77777777" w:rsidTr="00F00293">
        <w:tc>
          <w:tcPr>
            <w:tcW w:w="562" w:type="dxa"/>
          </w:tcPr>
          <w:p w14:paraId="7461F2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A529FA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Кластерный подход как инструмент управления конкурентоспособностью.</w:t>
            </w:r>
          </w:p>
        </w:tc>
      </w:tr>
      <w:tr w:rsidR="009E6058" w14:paraId="30DBA67A" w14:textId="77777777" w:rsidTr="00F00293">
        <w:tc>
          <w:tcPr>
            <w:tcW w:w="562" w:type="dxa"/>
          </w:tcPr>
          <w:p w14:paraId="4E4420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AC08D5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Инструментарий методологии управления конкурентоспособностью региона.</w:t>
            </w:r>
          </w:p>
        </w:tc>
      </w:tr>
      <w:tr w:rsidR="009E6058" w14:paraId="261F2B86" w14:textId="77777777" w:rsidTr="00F00293">
        <w:tc>
          <w:tcPr>
            <w:tcW w:w="562" w:type="dxa"/>
          </w:tcPr>
          <w:p w14:paraId="758E5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38ABAE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Методика оценки конкурентоспособности института региональной политики.</w:t>
            </w:r>
          </w:p>
        </w:tc>
      </w:tr>
      <w:tr w:rsidR="009E6058" w14:paraId="38639EE8" w14:textId="77777777" w:rsidTr="00F00293">
        <w:tc>
          <w:tcPr>
            <w:tcW w:w="562" w:type="dxa"/>
          </w:tcPr>
          <w:p w14:paraId="14D56A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563607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 xml:space="preserve">Методика оценки конкурентоспособности </w:t>
            </w:r>
            <w:proofErr w:type="spellStart"/>
            <w:r w:rsidRPr="00AE6F5D">
              <w:rPr>
                <w:sz w:val="23"/>
                <w:szCs w:val="23"/>
              </w:rPr>
              <w:t>Ушвицкого</w:t>
            </w:r>
            <w:proofErr w:type="spellEnd"/>
            <w:r w:rsidRPr="00AE6F5D">
              <w:rPr>
                <w:sz w:val="23"/>
                <w:szCs w:val="23"/>
              </w:rPr>
              <w:t xml:space="preserve"> Л.И. и </w:t>
            </w:r>
            <w:proofErr w:type="spellStart"/>
            <w:r w:rsidRPr="00AE6F5D">
              <w:rPr>
                <w:sz w:val="23"/>
                <w:szCs w:val="23"/>
              </w:rPr>
              <w:t>Парахиной</w:t>
            </w:r>
            <w:proofErr w:type="spellEnd"/>
            <w:r w:rsidRPr="00AE6F5D">
              <w:rPr>
                <w:sz w:val="23"/>
                <w:szCs w:val="23"/>
              </w:rPr>
              <w:t xml:space="preserve"> В.Н.</w:t>
            </w:r>
          </w:p>
        </w:tc>
      </w:tr>
      <w:tr w:rsidR="009E6058" w14:paraId="73D8494A" w14:textId="77777777" w:rsidTr="00F00293">
        <w:tc>
          <w:tcPr>
            <w:tcW w:w="562" w:type="dxa"/>
          </w:tcPr>
          <w:p w14:paraId="60D40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30451D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Методика оценки конкурентоспособности региона Андреева В.Е.</w:t>
            </w:r>
          </w:p>
        </w:tc>
      </w:tr>
      <w:tr w:rsidR="009E6058" w14:paraId="1AB92C5E" w14:textId="77777777" w:rsidTr="00F00293">
        <w:tc>
          <w:tcPr>
            <w:tcW w:w="562" w:type="dxa"/>
          </w:tcPr>
          <w:p w14:paraId="4B80A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0BA00B0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 xml:space="preserve">Методика оценки конкурентоспособности </w:t>
            </w:r>
            <w:proofErr w:type="spellStart"/>
            <w:r w:rsidRPr="00AE6F5D">
              <w:rPr>
                <w:sz w:val="23"/>
                <w:szCs w:val="23"/>
              </w:rPr>
              <w:t>Антохина</w:t>
            </w:r>
            <w:proofErr w:type="spellEnd"/>
            <w:r w:rsidRPr="00AE6F5D">
              <w:rPr>
                <w:sz w:val="23"/>
                <w:szCs w:val="23"/>
              </w:rPr>
              <w:t xml:space="preserve"> А.В.</w:t>
            </w:r>
          </w:p>
        </w:tc>
      </w:tr>
      <w:tr w:rsidR="009E6058" w14:paraId="3597C031" w14:textId="77777777" w:rsidTr="00F00293">
        <w:tc>
          <w:tcPr>
            <w:tcW w:w="562" w:type="dxa"/>
          </w:tcPr>
          <w:p w14:paraId="4CE7D0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427CAB0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 xml:space="preserve">Методика оценки конкурентоспособности региона </w:t>
            </w:r>
            <w:proofErr w:type="spellStart"/>
            <w:r w:rsidRPr="00AE6F5D">
              <w:rPr>
                <w:sz w:val="23"/>
                <w:szCs w:val="23"/>
              </w:rPr>
              <w:t>Фатхутдинова</w:t>
            </w:r>
            <w:proofErr w:type="spellEnd"/>
            <w:r w:rsidRPr="00AE6F5D">
              <w:rPr>
                <w:sz w:val="23"/>
                <w:szCs w:val="23"/>
              </w:rPr>
              <w:t xml:space="preserve"> Р.А.</w:t>
            </w:r>
          </w:p>
        </w:tc>
      </w:tr>
      <w:tr w:rsidR="009E6058" w14:paraId="3E026AEC" w14:textId="77777777" w:rsidTr="00F00293">
        <w:tc>
          <w:tcPr>
            <w:tcW w:w="562" w:type="dxa"/>
          </w:tcPr>
          <w:p w14:paraId="19B4F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08AD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управления конкурентоспособностью территории.</w:t>
            </w:r>
          </w:p>
        </w:tc>
      </w:tr>
      <w:tr w:rsidR="009E6058" w14:paraId="0A60FCBB" w14:textId="77777777" w:rsidTr="00F00293">
        <w:tc>
          <w:tcPr>
            <w:tcW w:w="562" w:type="dxa"/>
          </w:tcPr>
          <w:p w14:paraId="7DCCBA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232C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управления конкурентоспособностью территорий.</w:t>
            </w:r>
          </w:p>
        </w:tc>
      </w:tr>
      <w:tr w:rsidR="009E6058" w14:paraId="625FF1E4" w14:textId="77777777" w:rsidTr="00F00293">
        <w:tc>
          <w:tcPr>
            <w:tcW w:w="562" w:type="dxa"/>
          </w:tcPr>
          <w:p w14:paraId="45CC46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B4FD23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E6F5D">
              <w:rPr>
                <w:sz w:val="23"/>
                <w:szCs w:val="23"/>
              </w:rPr>
              <w:t>Методические подходы</w:t>
            </w:r>
            <w:proofErr w:type="gramEnd"/>
            <w:r w:rsidRPr="00AE6F5D">
              <w:rPr>
                <w:sz w:val="23"/>
                <w:szCs w:val="23"/>
              </w:rPr>
              <w:t xml:space="preserve"> к оценке конкурентоспособности территорий.</w:t>
            </w:r>
          </w:p>
        </w:tc>
      </w:tr>
      <w:tr w:rsidR="009E6058" w14:paraId="0200B900" w14:textId="77777777" w:rsidTr="00F00293">
        <w:tc>
          <w:tcPr>
            <w:tcW w:w="562" w:type="dxa"/>
          </w:tcPr>
          <w:p w14:paraId="15CFB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D12837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Количественные методы оценки на основе макроэкономических показателей для</w:t>
            </w:r>
          </w:p>
        </w:tc>
      </w:tr>
      <w:tr w:rsidR="009E6058" w14:paraId="434BC5D6" w14:textId="77777777" w:rsidTr="00F00293">
        <w:tc>
          <w:tcPr>
            <w:tcW w:w="562" w:type="dxa"/>
          </w:tcPr>
          <w:p w14:paraId="70C5E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690E05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Интегральные методы оценки конкурентоспособности регионов</w:t>
            </w:r>
          </w:p>
        </w:tc>
      </w:tr>
      <w:tr w:rsidR="009E6058" w14:paraId="2DDE0FCB" w14:textId="77777777" w:rsidTr="00F00293">
        <w:tc>
          <w:tcPr>
            <w:tcW w:w="562" w:type="dxa"/>
          </w:tcPr>
          <w:p w14:paraId="4CF16B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4B5CF49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Рейтинговые методы оценки конкурентоспособности регионов.</w:t>
            </w:r>
          </w:p>
        </w:tc>
      </w:tr>
      <w:tr w:rsidR="009E6058" w14:paraId="779C2046" w14:textId="77777777" w:rsidTr="00F00293">
        <w:tc>
          <w:tcPr>
            <w:tcW w:w="562" w:type="dxa"/>
          </w:tcPr>
          <w:p w14:paraId="3B10A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7B27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экспертных оценок.</w:t>
            </w:r>
          </w:p>
        </w:tc>
      </w:tr>
      <w:tr w:rsidR="009E6058" w14:paraId="3B1B0C19" w14:textId="77777777" w:rsidTr="00F00293">
        <w:tc>
          <w:tcPr>
            <w:tcW w:w="562" w:type="dxa"/>
          </w:tcPr>
          <w:p w14:paraId="3B8F1F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BB5E3C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Зарубежные методы оценки конкурентоспособности территорий.</w:t>
            </w:r>
          </w:p>
        </w:tc>
      </w:tr>
      <w:tr w:rsidR="009E6058" w14:paraId="41BCFEEB" w14:textId="77777777" w:rsidTr="00F00293">
        <w:tc>
          <w:tcPr>
            <w:tcW w:w="562" w:type="dxa"/>
          </w:tcPr>
          <w:p w14:paraId="17ABEE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9F9DD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оценки конкурентоспособности территорий.</w:t>
            </w:r>
          </w:p>
        </w:tc>
      </w:tr>
      <w:tr w:rsidR="009E6058" w14:paraId="53DE1AF9" w14:textId="77777777" w:rsidTr="00F00293">
        <w:tc>
          <w:tcPr>
            <w:tcW w:w="562" w:type="dxa"/>
          </w:tcPr>
          <w:p w14:paraId="0A8C53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7EE9DA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Методики оценки конкурентоспособности территорий в РФ.</w:t>
            </w:r>
          </w:p>
        </w:tc>
      </w:tr>
      <w:tr w:rsidR="009E6058" w14:paraId="04DB1D06" w14:textId="77777777" w:rsidTr="00F00293">
        <w:tc>
          <w:tcPr>
            <w:tcW w:w="562" w:type="dxa"/>
          </w:tcPr>
          <w:p w14:paraId="0ABDA6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8BA0EEB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Общие методики оценки конкурентоспособности территорий.</w:t>
            </w:r>
          </w:p>
        </w:tc>
      </w:tr>
      <w:tr w:rsidR="009E6058" w14:paraId="3E0E9414" w14:textId="77777777" w:rsidTr="00F00293">
        <w:tc>
          <w:tcPr>
            <w:tcW w:w="562" w:type="dxa"/>
          </w:tcPr>
          <w:p w14:paraId="64F52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BAF325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Методики оценки конкурентоспособности территорий в странах ЕС.</w:t>
            </w:r>
          </w:p>
        </w:tc>
      </w:tr>
      <w:tr w:rsidR="009E6058" w14:paraId="391DA783" w14:textId="77777777" w:rsidTr="00F00293">
        <w:tc>
          <w:tcPr>
            <w:tcW w:w="562" w:type="dxa"/>
          </w:tcPr>
          <w:p w14:paraId="5053A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36B5EB9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Методики оценки конкурентоспособности территорий в США.</w:t>
            </w:r>
          </w:p>
        </w:tc>
      </w:tr>
      <w:tr w:rsidR="009E6058" w14:paraId="3D75E963" w14:textId="77777777" w:rsidTr="00F00293">
        <w:tc>
          <w:tcPr>
            <w:tcW w:w="562" w:type="dxa"/>
          </w:tcPr>
          <w:p w14:paraId="41B03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F5FE8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управления конкурентоспособностью территорий.</w:t>
            </w:r>
          </w:p>
        </w:tc>
      </w:tr>
      <w:tr w:rsidR="009E6058" w14:paraId="18583647" w14:textId="77777777" w:rsidTr="00F00293">
        <w:tc>
          <w:tcPr>
            <w:tcW w:w="562" w:type="dxa"/>
          </w:tcPr>
          <w:p w14:paraId="6F875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673ED02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E6F5D">
              <w:rPr>
                <w:sz w:val="23"/>
                <w:szCs w:val="23"/>
              </w:rPr>
              <w:t>Экономические методы</w:t>
            </w:r>
            <w:proofErr w:type="gramEnd"/>
            <w:r w:rsidRPr="00AE6F5D">
              <w:rPr>
                <w:sz w:val="23"/>
                <w:szCs w:val="23"/>
              </w:rPr>
              <w:t xml:space="preserve"> управления конкурентоспособностью территорий.</w:t>
            </w:r>
          </w:p>
        </w:tc>
      </w:tr>
      <w:tr w:rsidR="009E6058" w14:paraId="591BE84A" w14:textId="77777777" w:rsidTr="00F00293">
        <w:tc>
          <w:tcPr>
            <w:tcW w:w="562" w:type="dxa"/>
          </w:tcPr>
          <w:p w14:paraId="0B26FF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2203847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Организационные методы управления конкурентоспособностью территорий.</w:t>
            </w:r>
          </w:p>
        </w:tc>
      </w:tr>
      <w:tr w:rsidR="009E6058" w14:paraId="345EFA41" w14:textId="77777777" w:rsidTr="00F00293">
        <w:tc>
          <w:tcPr>
            <w:tcW w:w="562" w:type="dxa"/>
          </w:tcPr>
          <w:p w14:paraId="1EAB3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9C2E1D9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Законодательные и плановые методы управления конкурентоспособностью территорий.</w:t>
            </w:r>
          </w:p>
        </w:tc>
      </w:tr>
      <w:tr w:rsidR="009E6058" w14:paraId="49776B87" w14:textId="77777777" w:rsidTr="00F00293">
        <w:tc>
          <w:tcPr>
            <w:tcW w:w="562" w:type="dxa"/>
          </w:tcPr>
          <w:p w14:paraId="3AB360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E96C7B0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Информационные методы управления конкурентоспособностью региона.</w:t>
            </w:r>
          </w:p>
        </w:tc>
      </w:tr>
      <w:tr w:rsidR="009E6058" w14:paraId="11CDB728" w14:textId="77777777" w:rsidTr="00F00293">
        <w:tc>
          <w:tcPr>
            <w:tcW w:w="562" w:type="dxa"/>
          </w:tcPr>
          <w:p w14:paraId="0564E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A7A52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Стратегические управление конкурентоспособностью территорий.</w:t>
            </w:r>
          </w:p>
        </w:tc>
      </w:tr>
      <w:tr w:rsidR="009E6058" w14:paraId="7D72BBA0" w14:textId="77777777" w:rsidTr="00F00293">
        <w:tc>
          <w:tcPr>
            <w:tcW w:w="562" w:type="dxa"/>
          </w:tcPr>
          <w:p w14:paraId="1BF842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E27F1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стратегий конкурентоспособности региона.</w:t>
            </w:r>
          </w:p>
        </w:tc>
      </w:tr>
      <w:tr w:rsidR="009E6058" w14:paraId="68C80580" w14:textId="77777777" w:rsidTr="00F00293">
        <w:tc>
          <w:tcPr>
            <w:tcW w:w="562" w:type="dxa"/>
          </w:tcPr>
          <w:p w14:paraId="3594D7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A21ABC9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 xml:space="preserve">Структура органов </w:t>
            </w:r>
            <w:proofErr w:type="gramStart"/>
            <w:r w:rsidRPr="00AE6F5D">
              <w:rPr>
                <w:sz w:val="23"/>
                <w:szCs w:val="23"/>
              </w:rPr>
              <w:t>государственного</w:t>
            </w:r>
            <w:proofErr w:type="gramEnd"/>
            <w:r w:rsidRPr="00AE6F5D">
              <w:rPr>
                <w:sz w:val="23"/>
                <w:szCs w:val="23"/>
              </w:rPr>
              <w:t xml:space="preserve"> управления конкурентоспособностью территорий в РФ.</w:t>
            </w:r>
          </w:p>
        </w:tc>
      </w:tr>
      <w:tr w:rsidR="009E6058" w14:paraId="0704D139" w14:textId="77777777" w:rsidTr="00F00293">
        <w:tc>
          <w:tcPr>
            <w:tcW w:w="562" w:type="dxa"/>
          </w:tcPr>
          <w:p w14:paraId="5C87E4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4D5D65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 xml:space="preserve">Основы проектного подхода в </w:t>
            </w:r>
            <w:proofErr w:type="gramStart"/>
            <w:r w:rsidRPr="00AE6F5D">
              <w:rPr>
                <w:sz w:val="23"/>
                <w:szCs w:val="23"/>
              </w:rPr>
              <w:t>управлении</w:t>
            </w:r>
            <w:proofErr w:type="gramEnd"/>
            <w:r w:rsidRPr="00AE6F5D">
              <w:rPr>
                <w:sz w:val="23"/>
                <w:szCs w:val="23"/>
              </w:rPr>
              <w:t xml:space="preserve"> конкурентоспособностью территории.</w:t>
            </w:r>
          </w:p>
        </w:tc>
      </w:tr>
      <w:tr w:rsidR="009E6058" w14:paraId="653036E3" w14:textId="77777777" w:rsidTr="00F00293">
        <w:tc>
          <w:tcPr>
            <w:tcW w:w="562" w:type="dxa"/>
          </w:tcPr>
          <w:p w14:paraId="5EDB2F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9C9939A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Региональные проекты повышения конкурентоспособности региона.</w:t>
            </w:r>
          </w:p>
        </w:tc>
      </w:tr>
      <w:tr w:rsidR="009E6058" w14:paraId="3C15EA9F" w14:textId="77777777" w:rsidTr="00F00293">
        <w:tc>
          <w:tcPr>
            <w:tcW w:w="562" w:type="dxa"/>
          </w:tcPr>
          <w:p w14:paraId="05B68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6977951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Формирование и реализация проектов в г. Санкт-Петербург.</w:t>
            </w:r>
          </w:p>
        </w:tc>
      </w:tr>
      <w:tr w:rsidR="009E6058" w14:paraId="3584223F" w14:textId="77777777" w:rsidTr="00F00293">
        <w:tc>
          <w:tcPr>
            <w:tcW w:w="562" w:type="dxa"/>
          </w:tcPr>
          <w:p w14:paraId="2FD6B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B99C76A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Формирование муниципальных программ и проектов.</w:t>
            </w:r>
          </w:p>
        </w:tc>
      </w:tr>
      <w:tr w:rsidR="009E6058" w14:paraId="61DE6121" w14:textId="77777777" w:rsidTr="00F00293">
        <w:tc>
          <w:tcPr>
            <w:tcW w:w="562" w:type="dxa"/>
          </w:tcPr>
          <w:p w14:paraId="2922A4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1108581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Этапы разработки муниципальных программ и проектов.</w:t>
            </w:r>
          </w:p>
        </w:tc>
      </w:tr>
      <w:tr w:rsidR="009E6058" w14:paraId="03068764" w14:textId="77777777" w:rsidTr="00F00293">
        <w:tc>
          <w:tcPr>
            <w:tcW w:w="562" w:type="dxa"/>
          </w:tcPr>
          <w:p w14:paraId="2B4122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CE1F1CF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Основные разделы муниципальных программ и проектов.</w:t>
            </w:r>
          </w:p>
        </w:tc>
      </w:tr>
      <w:tr w:rsidR="009E6058" w14:paraId="21C198CF" w14:textId="77777777" w:rsidTr="00F00293">
        <w:tc>
          <w:tcPr>
            <w:tcW w:w="562" w:type="dxa"/>
          </w:tcPr>
          <w:p w14:paraId="2C84BE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B7DBCD1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Система мотивации участников проекта органов государственного управления.</w:t>
            </w:r>
          </w:p>
        </w:tc>
      </w:tr>
      <w:tr w:rsidR="009E6058" w14:paraId="3987DBD9" w14:textId="77777777" w:rsidTr="00F00293">
        <w:tc>
          <w:tcPr>
            <w:tcW w:w="562" w:type="dxa"/>
          </w:tcPr>
          <w:p w14:paraId="1B1012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2AFB3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оценки участников проекта.</w:t>
            </w:r>
          </w:p>
        </w:tc>
      </w:tr>
      <w:tr w:rsidR="009E6058" w14:paraId="1899FE81" w14:textId="77777777" w:rsidTr="00F00293">
        <w:tc>
          <w:tcPr>
            <w:tcW w:w="562" w:type="dxa"/>
          </w:tcPr>
          <w:p w14:paraId="2C09F3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4CD0733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Показатели оценки и премирование участников проекта</w:t>
            </w:r>
            <w:proofErr w:type="gramStart"/>
            <w:r w:rsidRPr="00AE6F5D">
              <w:rPr>
                <w:sz w:val="23"/>
                <w:szCs w:val="23"/>
              </w:rPr>
              <w:t xml:space="preserve"> .</w:t>
            </w:r>
            <w:proofErr w:type="gramEnd"/>
          </w:p>
        </w:tc>
      </w:tr>
      <w:tr w:rsidR="009E6058" w14:paraId="6AC16D08" w14:textId="77777777" w:rsidTr="00F00293">
        <w:tc>
          <w:tcPr>
            <w:tcW w:w="562" w:type="dxa"/>
          </w:tcPr>
          <w:p w14:paraId="66C55F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CF05388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Федеральная финансовая поддержка регионов в РФ.</w:t>
            </w:r>
          </w:p>
        </w:tc>
      </w:tr>
      <w:tr w:rsidR="009E6058" w14:paraId="498F7C07" w14:textId="77777777" w:rsidTr="00F00293">
        <w:tc>
          <w:tcPr>
            <w:tcW w:w="562" w:type="dxa"/>
          </w:tcPr>
          <w:p w14:paraId="1980C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CCFC397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 xml:space="preserve">Управление конкурентоспособностью территорий в </w:t>
            </w:r>
            <w:proofErr w:type="gramStart"/>
            <w:r w:rsidRPr="00AE6F5D">
              <w:rPr>
                <w:sz w:val="23"/>
                <w:szCs w:val="23"/>
              </w:rPr>
              <w:t>Китае</w:t>
            </w:r>
            <w:proofErr w:type="gramEnd"/>
            <w:r w:rsidRPr="00AE6F5D">
              <w:rPr>
                <w:sz w:val="23"/>
                <w:szCs w:val="23"/>
              </w:rPr>
              <w:t>.</w:t>
            </w:r>
          </w:p>
        </w:tc>
      </w:tr>
      <w:tr w:rsidR="009E6058" w14:paraId="32EFE6A4" w14:textId="77777777" w:rsidTr="00F00293">
        <w:tc>
          <w:tcPr>
            <w:tcW w:w="562" w:type="dxa"/>
          </w:tcPr>
          <w:p w14:paraId="20960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5E1CFDB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Управление конкурентоспособностью территорий в Японии.</w:t>
            </w:r>
          </w:p>
        </w:tc>
      </w:tr>
      <w:tr w:rsidR="009E6058" w14:paraId="3B78B9E6" w14:textId="77777777" w:rsidTr="00F00293">
        <w:tc>
          <w:tcPr>
            <w:tcW w:w="562" w:type="dxa"/>
          </w:tcPr>
          <w:p w14:paraId="386FF2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9B6F8EF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Управление конкурентоспособностью территорий в США.</w:t>
            </w:r>
          </w:p>
        </w:tc>
      </w:tr>
      <w:tr w:rsidR="009E6058" w14:paraId="3FDB3132" w14:textId="77777777" w:rsidTr="00F00293">
        <w:tc>
          <w:tcPr>
            <w:tcW w:w="562" w:type="dxa"/>
          </w:tcPr>
          <w:p w14:paraId="21807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8048124" w14:textId="77777777" w:rsidR="009E6058" w:rsidRPr="00AE6F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 xml:space="preserve">Управление конкурентоспособностью территорий в </w:t>
            </w:r>
            <w:proofErr w:type="gramStart"/>
            <w:r w:rsidRPr="00AE6F5D">
              <w:rPr>
                <w:sz w:val="23"/>
                <w:szCs w:val="23"/>
              </w:rPr>
              <w:t>странах</w:t>
            </w:r>
            <w:proofErr w:type="gramEnd"/>
            <w:r w:rsidRPr="00AE6F5D">
              <w:rPr>
                <w:sz w:val="23"/>
                <w:szCs w:val="23"/>
              </w:rPr>
              <w:t xml:space="preserve"> ЕС.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07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6F5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072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E6F5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6F5D" w14:paraId="5A1C9382" w14:textId="77777777" w:rsidTr="00801458">
        <w:tc>
          <w:tcPr>
            <w:tcW w:w="2336" w:type="dxa"/>
          </w:tcPr>
          <w:p w14:paraId="4C518DAB" w14:textId="77777777" w:rsidR="005D65A5" w:rsidRPr="00AE6F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6F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6F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6F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6F5D" w14:paraId="07658034" w14:textId="77777777" w:rsidTr="00801458">
        <w:tc>
          <w:tcPr>
            <w:tcW w:w="2336" w:type="dxa"/>
          </w:tcPr>
          <w:p w14:paraId="1553D698" w14:textId="78F29BFB" w:rsidR="005D65A5" w:rsidRPr="00AE6F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6F5D" w:rsidRDefault="007478E0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AE6F5D" w:rsidRDefault="007478E0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E6F5D" w:rsidRDefault="007478E0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E6F5D" w14:paraId="59E19B11" w14:textId="77777777" w:rsidTr="00801458">
        <w:tc>
          <w:tcPr>
            <w:tcW w:w="2336" w:type="dxa"/>
          </w:tcPr>
          <w:p w14:paraId="56FB3350" w14:textId="77777777" w:rsidR="005D65A5" w:rsidRPr="00AE6F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EC7055" w14:textId="77777777" w:rsidR="005D65A5" w:rsidRPr="00AE6F5D" w:rsidRDefault="007478E0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29E58C6" w14:textId="77777777" w:rsidR="005D65A5" w:rsidRPr="00AE6F5D" w:rsidRDefault="007478E0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C09359" w14:textId="77777777" w:rsidR="005D65A5" w:rsidRPr="00AE6F5D" w:rsidRDefault="007478E0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E6F5D" w14:paraId="5EE6DB60" w14:textId="77777777" w:rsidTr="00801458">
        <w:tc>
          <w:tcPr>
            <w:tcW w:w="2336" w:type="dxa"/>
          </w:tcPr>
          <w:p w14:paraId="3F06BDEF" w14:textId="77777777" w:rsidR="005D65A5" w:rsidRPr="00AE6F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B13CBD" w14:textId="77777777" w:rsidR="005D65A5" w:rsidRPr="00AE6F5D" w:rsidRDefault="007478E0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73DA01" w14:textId="77777777" w:rsidR="005D65A5" w:rsidRPr="00AE6F5D" w:rsidRDefault="007478E0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7F2CCF" w14:textId="77777777" w:rsidR="005D65A5" w:rsidRPr="00AE6F5D" w:rsidRDefault="007478E0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E6F5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6F5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07275"/>
      <w:r w:rsidRPr="00AE6F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6F5D" w14:paraId="57037081" w14:textId="77777777" w:rsidTr="00AE6F5D">
        <w:tc>
          <w:tcPr>
            <w:tcW w:w="562" w:type="dxa"/>
          </w:tcPr>
          <w:p w14:paraId="7E870320" w14:textId="77777777" w:rsidR="00AE6F5D" w:rsidRDefault="00AE6F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8FE2FB" w14:textId="77777777" w:rsidR="00AE6F5D" w:rsidRDefault="00AE6F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51A683" w14:textId="77777777" w:rsidR="00AE6F5D" w:rsidRPr="00AE6F5D" w:rsidRDefault="00AE6F5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6F5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07276"/>
      <w:r w:rsidRPr="00AE6F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6F5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E6F5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6F5D" w14:paraId="0267C479" w14:textId="77777777" w:rsidTr="00801458">
        <w:tc>
          <w:tcPr>
            <w:tcW w:w="2500" w:type="pct"/>
          </w:tcPr>
          <w:p w14:paraId="37F699C9" w14:textId="77777777" w:rsidR="00B8237E" w:rsidRPr="00AE6F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6F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6F5D" w14:paraId="3F240151" w14:textId="77777777" w:rsidTr="00801458">
        <w:tc>
          <w:tcPr>
            <w:tcW w:w="2500" w:type="pct"/>
          </w:tcPr>
          <w:p w14:paraId="61E91592" w14:textId="61A0874C" w:rsidR="00B8237E" w:rsidRPr="00AE6F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AE6F5D" w:rsidRDefault="005C548A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E6F5D" w14:paraId="1307F0A8" w14:textId="77777777" w:rsidTr="00801458">
        <w:tc>
          <w:tcPr>
            <w:tcW w:w="2500" w:type="pct"/>
          </w:tcPr>
          <w:p w14:paraId="597ACFC2" w14:textId="77777777" w:rsidR="00B8237E" w:rsidRPr="00AE6F5D" w:rsidRDefault="00B8237E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781362B" w14:textId="77777777" w:rsidR="00B8237E" w:rsidRPr="00AE6F5D" w:rsidRDefault="005C548A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8237E" w:rsidRPr="00AE6F5D" w14:paraId="14990E60" w14:textId="77777777" w:rsidTr="00801458">
        <w:tc>
          <w:tcPr>
            <w:tcW w:w="2500" w:type="pct"/>
          </w:tcPr>
          <w:p w14:paraId="32A81920" w14:textId="77777777" w:rsidR="00B8237E" w:rsidRPr="00AE6F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D8AE06" w14:textId="77777777" w:rsidR="00B8237E" w:rsidRPr="00AE6F5D" w:rsidRDefault="005C548A" w:rsidP="00801458">
            <w:pPr>
              <w:rPr>
                <w:rFonts w:ascii="Times New Roman" w:hAnsi="Times New Roman" w:cs="Times New Roman"/>
              </w:rPr>
            </w:pPr>
            <w:r w:rsidRPr="00AE6F5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E6F5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E6F5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07277"/>
      <w:r w:rsidRPr="00AE6F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E6F5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E6F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6F5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E6F5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E6F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E6F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E6F5D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6D2DF" w14:textId="77777777" w:rsidR="00A31033" w:rsidRDefault="00A31033" w:rsidP="00315CA6">
      <w:pPr>
        <w:spacing w:after="0" w:line="240" w:lineRule="auto"/>
      </w:pPr>
      <w:r>
        <w:separator/>
      </w:r>
    </w:p>
  </w:endnote>
  <w:endnote w:type="continuationSeparator" w:id="0">
    <w:p w14:paraId="67B3743B" w14:textId="77777777" w:rsidR="00A31033" w:rsidRDefault="00A310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CE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C3F59" w14:textId="77777777" w:rsidR="00A31033" w:rsidRDefault="00A31033" w:rsidP="00315CA6">
      <w:pPr>
        <w:spacing w:after="0" w:line="240" w:lineRule="auto"/>
      </w:pPr>
      <w:r>
        <w:separator/>
      </w:r>
    </w:p>
  </w:footnote>
  <w:footnote w:type="continuationSeparator" w:id="0">
    <w:p w14:paraId="3A423EF5" w14:textId="77777777" w:rsidR="00A31033" w:rsidRDefault="00A310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4CE5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03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F5D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2F2F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780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3%D0%BE%D1%81%D1%83%D0%B4%D0%B0%D1%80%D1%81%D1%82%D0%B2%D0%B5%D0%BD%D0%BD%D0%BE%D0%B5%20%D1%83%D0%BF%D1%80%D0%B0%D0%B2%D0%BB%D0%B5%D0%BD%D0%B8%D0%B5%20%D0%BA%D0%BE%D0%BD%D0%BA%D1%83%D1%80%D0%B5%D0%BD%D1%82%D0%BE%D1%81%D0%BF%D0%BE%D1%81%D0%BE%D0%B1%D0%BD%D0%BE%D1%81%D1%82%D1%8C%D1%8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7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0DC27F-63EF-4D76-9080-EEA91F95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3412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